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2D" w:rsidRPr="00BC15D5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15D5">
        <w:rPr>
          <w:rFonts w:ascii="Arial" w:eastAsia="Times New Roman" w:hAnsi="Arial" w:cs="Arial"/>
          <w:b/>
          <w:sz w:val="20"/>
          <w:szCs w:val="20"/>
          <w:lang w:eastAsia="ru-RU"/>
        </w:rPr>
        <w:t>Статья 31. Порядок подготовки проекта правил землепользования и застройки</w:t>
      </w:r>
      <w:bookmarkStart w:id="0" w:name="_GoBack"/>
      <w:bookmarkEnd w:id="0"/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в часть 3 статьи 31 вносятся изменения. См.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1027"/>
      <w:bookmarkEnd w:id="1"/>
      <w:r w:rsidRPr="00DE132D">
        <w:rPr>
          <w:rFonts w:ascii="Arial" w:eastAsia="Times New Roman" w:hAnsi="Arial" w:cs="Arial"/>
          <w:sz w:val="20"/>
          <w:szCs w:val="20"/>
          <w:lang w:eastAsia="ru-RU"/>
        </w:rPr>
        <w:t>3.1.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(часть 3.1 введена Федеральным законом от 03.07.2016 N 373-ФЗ)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землепользования и застройки, иных положений, касающихся организации указанных работ.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6.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1032"/>
      <w:bookmarkEnd w:id="2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7. Глава местной администрации не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(в ред. Федерального закона от 31.12.2005 N 210-ФЗ)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статья 31 дополняется новой частью 7.1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8. В указанном в части 7 настоящей статьи сообщении о принятии решения о подготовке проекта правил землепользования и застройки указываются: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1) состав и порядок деятельности комиссии;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3) порядок и сроки проведения работ по подготовке проекта правил землепользования и застройки;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5) иные вопросы организации работ.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8.1.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законом от 25 июня 2002 года N 73-ФЗ "Об объектах культурного наследия (памятниках истории и культуры) народов Российской Федерации".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(часть 8.1 введена Федеральным законом от 12.11.2012 N 179-ФЗ)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статья 31 дополняется новыми частями 8.2 и 8.3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1050"/>
      <w:bookmarkEnd w:id="3"/>
      <w:r w:rsidRPr="00DE132D">
        <w:rPr>
          <w:rFonts w:ascii="Arial" w:eastAsia="Times New Roman" w:hAnsi="Arial" w:cs="Arial"/>
          <w:sz w:val="20"/>
          <w:szCs w:val="20"/>
          <w:lang w:eastAsia="ru-RU"/>
        </w:rPr>
        <w:t>9. 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10.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части 9 настоящей статьи, в комиссию на доработку.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12. Публичные слушания по проекту правил землепользования и застройки проводятся комиссией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со статьей 28 настоящего Кодекса и с частями 13 и 14 настоящей статьи.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1054"/>
      <w:bookmarkEnd w:id="4"/>
      <w:r w:rsidRPr="00DE132D">
        <w:rPr>
          <w:rFonts w:ascii="Arial" w:eastAsia="Times New Roman" w:hAnsi="Arial" w:cs="Arial"/>
          <w:sz w:val="20"/>
          <w:szCs w:val="20"/>
          <w:lang w:eastAsia="ru-RU"/>
        </w:rPr>
        <w:t>13.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1055"/>
      <w:bookmarkEnd w:id="5"/>
      <w:r w:rsidRPr="00DE132D">
        <w:rPr>
          <w:rFonts w:ascii="Arial" w:eastAsia="Times New Roman" w:hAnsi="Arial" w:cs="Arial"/>
          <w:sz w:val="20"/>
          <w:szCs w:val="20"/>
          <w:lang w:eastAsia="ru-RU"/>
        </w:rPr>
        <w:t>14.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 или городского округа.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(часть 14 в ред. Федерального закона от 20.03.2011 N 41-ФЗ)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в часть 15 статьи 31 вносятся изменения. См.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1061"/>
      <w:bookmarkEnd w:id="6"/>
      <w:r w:rsidRPr="00DE132D">
        <w:rPr>
          <w:rFonts w:ascii="Arial" w:eastAsia="Times New Roman" w:hAnsi="Arial" w:cs="Arial"/>
          <w:sz w:val="20"/>
          <w:szCs w:val="20"/>
          <w:lang w:eastAsia="ru-RU"/>
        </w:rPr>
        <w:t>15.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16.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(в ред. Федерального закона от 20.03.2011 N 41-ФЗ)</w:t>
      </w:r>
    </w:p>
    <w:p w:rsidR="000B28A9" w:rsidRDefault="000B28A9"/>
    <w:sectPr w:rsidR="000B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E"/>
    <w:rsid w:val="000B28A9"/>
    <w:rsid w:val="001139DE"/>
    <w:rsid w:val="00BC15D5"/>
    <w:rsid w:val="00D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2018-02-22T07:47:00Z</dcterms:created>
  <dcterms:modified xsi:type="dcterms:W3CDTF">2018-02-22T08:25:00Z</dcterms:modified>
</cp:coreProperties>
</file>